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E285" w14:textId="77777777" w:rsidR="009943B6" w:rsidRDefault="009943B6" w:rsidP="009943B6">
      <w:r>
        <w:t>2024．2．8．春日部市自治会連合会研修会</w:t>
      </w:r>
    </w:p>
    <w:p w14:paraId="7AD9E4C6" w14:textId="77777777" w:rsidR="009943B6" w:rsidRDefault="009943B6" w:rsidP="009943B6"/>
    <w:p w14:paraId="142A85AE" w14:textId="77777777" w:rsidR="009943B6" w:rsidRDefault="009943B6" w:rsidP="009943B6">
      <w:pPr>
        <w:jc w:val="center"/>
      </w:pPr>
      <w:r>
        <w:rPr>
          <w:rFonts w:hint="eastAsia"/>
        </w:rPr>
        <w:t>これからの自治会のあり方について</w:t>
      </w:r>
    </w:p>
    <w:p w14:paraId="3E572087" w14:textId="77777777" w:rsidR="009943B6" w:rsidRDefault="009943B6" w:rsidP="009943B6">
      <w:pPr>
        <w:jc w:val="right"/>
      </w:pPr>
      <w:r>
        <w:rPr>
          <w:rFonts w:hint="eastAsia"/>
        </w:rPr>
        <w:t>放送大学　　玉野　和志</w:t>
      </w:r>
    </w:p>
    <w:p w14:paraId="2F87BD5A" w14:textId="77777777" w:rsidR="009943B6" w:rsidRDefault="009943B6" w:rsidP="009943B6"/>
    <w:p w14:paraId="0577E52A" w14:textId="77777777" w:rsidR="009943B6" w:rsidRDefault="009943B6" w:rsidP="009943B6">
      <w:r>
        <w:rPr>
          <w:rFonts w:hint="eastAsia"/>
        </w:rPr>
        <w:t>（</w:t>
      </w:r>
      <w:r>
        <w:t>1）はじめに</w:t>
      </w:r>
    </w:p>
    <w:p w14:paraId="639F29F6" w14:textId="07E7E97B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加入率の低下</w:t>
      </w:r>
    </w:p>
    <w:p w14:paraId="6C19BAED" w14:textId="5ED371BC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期待の高まり</w:t>
      </w:r>
    </w:p>
    <w:p w14:paraId="3224F9E7" w14:textId="32D6A77C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これからのあり方</w:t>
      </w:r>
    </w:p>
    <w:p w14:paraId="4F93EAA9" w14:textId="77777777" w:rsidR="009943B6" w:rsidRDefault="009943B6" w:rsidP="009943B6"/>
    <w:p w14:paraId="789E23C4" w14:textId="77777777" w:rsidR="009943B6" w:rsidRDefault="009943B6" w:rsidP="009943B6">
      <w:r>
        <w:rPr>
          <w:rFonts w:hint="eastAsia"/>
        </w:rPr>
        <w:t>（</w:t>
      </w:r>
      <w:r>
        <w:t>2）自治会の現状と課題</w:t>
      </w:r>
    </w:p>
    <w:p w14:paraId="65CF1641" w14:textId="16112ACC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全国的な動向──戦後三度にわたる危機</w:t>
      </w:r>
    </w:p>
    <w:p w14:paraId="5495A5C9" w14:textId="64CC701A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t>GHQによる解散禁止令</w:t>
      </w:r>
    </w:p>
    <w:p w14:paraId="0C05F89F" w14:textId="36BE1B30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t>1960年代の高度成長期──東京特別区と新興住宅団地における動向</w:t>
      </w:r>
    </w:p>
    <w:p w14:paraId="5C1FB51D" w14:textId="0A838E6F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t>2010年以降の首都圏郊外における加入率の急落</w:t>
      </w:r>
    </w:p>
    <w:p w14:paraId="47741312" w14:textId="77777777" w:rsidR="009943B6" w:rsidRDefault="009943B6" w:rsidP="009943B6"/>
    <w:p w14:paraId="4B0C64D7" w14:textId="77777777" w:rsidR="009943B6" w:rsidRDefault="009943B6" w:rsidP="009943B6">
      <w:r>
        <w:rPr>
          <w:rFonts w:hint="eastAsia"/>
        </w:rPr>
        <w:t>（</w:t>
      </w:r>
      <w:r>
        <w:t>3）春日部市の場合</w:t>
      </w:r>
    </w:p>
    <w:p w14:paraId="35857B00" w14:textId="06811D95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全国的な都市の動向──</w:t>
      </w:r>
      <w:r>
        <w:t>2000年代以降人口が停滞する首都圏周辺都市</w:t>
      </w:r>
    </w:p>
    <w:p w14:paraId="5CCC823E" w14:textId="3333729F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人口が漸減傾向にある春日部市</w:t>
      </w:r>
    </w:p>
    <w:p w14:paraId="2CAD7D29" w14:textId="20FFBE3D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加入率も</w:t>
      </w:r>
      <w:r>
        <w:t>2005年の71.92％から2022年の56.83％へ</w:t>
      </w:r>
    </w:p>
    <w:p w14:paraId="16A7524F" w14:textId="77777777" w:rsidR="009943B6" w:rsidRDefault="009943B6" w:rsidP="009943B6"/>
    <w:p w14:paraId="2C0D4DF5" w14:textId="77777777" w:rsidR="009943B6" w:rsidRDefault="009943B6" w:rsidP="009943B6">
      <w:r>
        <w:rPr>
          <w:rFonts w:hint="eastAsia"/>
        </w:rPr>
        <w:t>（</w:t>
      </w:r>
      <w:r>
        <w:t>4）自治会が抱える困難──高齢化と担い手不足の中で</w:t>
      </w:r>
    </w:p>
    <w:p w14:paraId="15747EC2" w14:textId="02EA0E49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加入率低下の背景</w:t>
      </w:r>
    </w:p>
    <w:p w14:paraId="312F8848" w14:textId="1C0DFE1C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基本的な組織活動に専念できない事情──行政からの期待</w:t>
      </w:r>
    </w:p>
    <w:p w14:paraId="078C07A7" w14:textId="1126E53A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「何のメリットがある</w:t>
      </w:r>
      <w:proofErr w:type="gramStart"/>
      <w:r>
        <w:rPr>
          <w:rFonts w:hint="eastAsia"/>
        </w:rPr>
        <w:t>ん</w:t>
      </w:r>
      <w:proofErr w:type="gramEnd"/>
      <w:r>
        <w:rPr>
          <w:rFonts w:hint="eastAsia"/>
        </w:rPr>
        <w:t>ですか」という反応</w:t>
      </w:r>
    </w:p>
    <w:p w14:paraId="220E4ED0" w14:textId="77777777" w:rsidR="009943B6" w:rsidRDefault="009943B6" w:rsidP="009943B6"/>
    <w:p w14:paraId="19F23D6F" w14:textId="77777777" w:rsidR="009943B6" w:rsidRDefault="009943B6" w:rsidP="009943B6">
      <w:r>
        <w:rPr>
          <w:rFonts w:hint="eastAsia"/>
        </w:rPr>
        <w:t>（</w:t>
      </w:r>
      <w:r>
        <w:t>5）自治会という市民活動団体の独自性</w:t>
      </w:r>
    </w:p>
    <w:p w14:paraId="7D2B83D1" w14:textId="1BF3485B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一番の特徴としての「全戸加入原則」</w:t>
      </w:r>
    </w:p>
    <w:p w14:paraId="096CE77C" w14:textId="41C15371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地域のみんなにとって必要な活動しかできないことの強みと弱み</w:t>
      </w:r>
    </w:p>
    <w:p w14:paraId="31F92B95" w14:textId="0DD9CE3A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どうしても行政が頼ってしまう理由</w:t>
      </w:r>
    </w:p>
    <w:p w14:paraId="3F09BB0F" w14:textId="68D183AE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直接のメリットが見えにくい理由</w:t>
      </w:r>
    </w:p>
    <w:p w14:paraId="735A16AC" w14:textId="77777777" w:rsidR="009943B6" w:rsidRDefault="009943B6" w:rsidP="009943B6"/>
    <w:p w14:paraId="6224B7B9" w14:textId="77777777" w:rsidR="009943B6" w:rsidRDefault="009943B6" w:rsidP="009943B6">
      <w:r>
        <w:rPr>
          <w:rFonts w:hint="eastAsia"/>
        </w:rPr>
        <w:t>（</w:t>
      </w:r>
      <w:r>
        <w:t>6）では，どうすればよいか</w:t>
      </w:r>
    </w:p>
    <w:p w14:paraId="35A91BFC" w14:textId="37AF34C7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つまんなくても地道にやるしかない基本的な組織活動</w:t>
      </w:r>
    </w:p>
    <w:p w14:paraId="33A35BFA" w14:textId="1378C438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活動は，やるなら誰より担い手自身が楽しめるように</w:t>
      </w:r>
    </w:p>
    <w:p w14:paraId="1D0C5FF6" w14:textId="7B4BDC43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負担なだけの活動は思い切って整理することも考える</w:t>
      </w:r>
    </w:p>
    <w:p w14:paraId="7ECA278C" w14:textId="56987630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身近な楽しい親睦が一番──連合会が陥りがちな</w:t>
      </w:r>
      <w:r w:rsidR="00303DB5">
        <w:rPr>
          <w:rFonts w:hint="eastAsia"/>
        </w:rPr>
        <w:t>失敗</w:t>
      </w:r>
    </w:p>
    <w:p w14:paraId="2C5C1521" w14:textId="157BC34B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昔なら</w:t>
      </w:r>
      <w:r>
        <w:t>PTA，これからはICTに中高生や詳しい人の力を</w:t>
      </w:r>
    </w:p>
    <w:p w14:paraId="63A362C9" w14:textId="77777777" w:rsidR="009943B6" w:rsidRDefault="009943B6" w:rsidP="009943B6"/>
    <w:p w14:paraId="0E11A405" w14:textId="77777777" w:rsidR="009943B6" w:rsidRDefault="009943B6" w:rsidP="009943B6">
      <w:r>
        <w:rPr>
          <w:rFonts w:hint="eastAsia"/>
        </w:rPr>
        <w:t>（</w:t>
      </w:r>
      <w:r>
        <w:t>7）自治会にしかできないこと</w:t>
      </w:r>
    </w:p>
    <w:p w14:paraId="55CE15FA" w14:textId="0590688E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行政が頼りにせざるをえない理由</w:t>
      </w:r>
    </w:p>
    <w:p w14:paraId="5E2E0092" w14:textId="309A4044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自ら公的な役割を担い，地域の半数以上を組織している唯一無二の団体</w:t>
      </w:r>
    </w:p>
    <w:p w14:paraId="25D8B855" w14:textId="4A5E3868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いざというとき，行政と市民がすんなり協議できる場の提供者</w:t>
      </w:r>
    </w:p>
    <w:p w14:paraId="06245FD0" w14:textId="59736E47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極論すれば，具体的な活動はいっさいしなくてもよいのかも……</w:t>
      </w:r>
    </w:p>
    <w:p w14:paraId="3C7C5441" w14:textId="3372CB9C" w:rsidR="009943B6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少なくとも，すべてアウトソーシングしてもかまわない</w:t>
      </w:r>
    </w:p>
    <w:p w14:paraId="38AC8CBB" w14:textId="7BF48D6A" w:rsidR="003D6133" w:rsidRDefault="009943B6" w:rsidP="004E56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行政は市民との</w:t>
      </w:r>
      <w:r w:rsidR="00D40341">
        <w:rPr>
          <w:rFonts w:hint="eastAsia"/>
        </w:rPr>
        <w:t>協働における</w:t>
      </w:r>
      <w:r>
        <w:rPr>
          <w:rFonts w:hint="eastAsia"/>
        </w:rPr>
        <w:t>役割分担協議の場にできないか</w:t>
      </w:r>
    </w:p>
    <w:sectPr w:rsidR="003D6133" w:rsidSect="00C700E1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C84"/>
    <w:multiLevelType w:val="hybridMultilevel"/>
    <w:tmpl w:val="222EBBA6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83661"/>
    <w:multiLevelType w:val="hybridMultilevel"/>
    <w:tmpl w:val="D5B4D828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DD2E9E"/>
    <w:multiLevelType w:val="hybridMultilevel"/>
    <w:tmpl w:val="2D2E9F96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867C51"/>
    <w:multiLevelType w:val="hybridMultilevel"/>
    <w:tmpl w:val="154ED8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4B3C95"/>
    <w:multiLevelType w:val="hybridMultilevel"/>
    <w:tmpl w:val="AA2C019C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616FDC"/>
    <w:multiLevelType w:val="hybridMultilevel"/>
    <w:tmpl w:val="2620184C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0455CB"/>
    <w:multiLevelType w:val="hybridMultilevel"/>
    <w:tmpl w:val="0686C69A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3C34423"/>
    <w:multiLevelType w:val="hybridMultilevel"/>
    <w:tmpl w:val="85EAF30A"/>
    <w:lvl w:ilvl="0" w:tplc="4A32BF6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9020704">
    <w:abstractNumId w:val="3"/>
  </w:num>
  <w:num w:numId="2" w16cid:durableId="2070418483">
    <w:abstractNumId w:val="0"/>
  </w:num>
  <w:num w:numId="3" w16cid:durableId="586497942">
    <w:abstractNumId w:val="2"/>
  </w:num>
  <w:num w:numId="4" w16cid:durableId="1660841887">
    <w:abstractNumId w:val="5"/>
  </w:num>
  <w:num w:numId="5" w16cid:durableId="1498108575">
    <w:abstractNumId w:val="7"/>
  </w:num>
  <w:num w:numId="6" w16cid:durableId="1167525020">
    <w:abstractNumId w:val="6"/>
  </w:num>
  <w:num w:numId="7" w16cid:durableId="1155685656">
    <w:abstractNumId w:val="1"/>
  </w:num>
  <w:num w:numId="8" w16cid:durableId="137581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B6"/>
    <w:rsid w:val="00090D92"/>
    <w:rsid w:val="000E00FB"/>
    <w:rsid w:val="00303DB5"/>
    <w:rsid w:val="003D6133"/>
    <w:rsid w:val="004E56EB"/>
    <w:rsid w:val="009943B6"/>
    <w:rsid w:val="00C700E1"/>
    <w:rsid w:val="00D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C01DB"/>
  <w15:chartTrackingRefBased/>
  <w15:docId w15:val="{47D816CD-B7CB-7F4E-94D3-7836F55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